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EB7" w:rsidRDefault="001B7EB7">
      <w:pPr>
        <w:tabs>
          <w:tab w:val="left" w:pos="3946"/>
        </w:tabs>
        <w:spacing w:before="78"/>
        <w:jc w:val="center"/>
        <w:rPr>
          <w:rFonts w:ascii="Tahoma" w:hAnsi="Tahoma"/>
          <w:b/>
          <w:sz w:val="20"/>
        </w:rPr>
      </w:pPr>
    </w:p>
    <w:p w:rsidR="003B249A" w:rsidRPr="00E13EB3" w:rsidRDefault="003F1072">
      <w:pPr>
        <w:tabs>
          <w:tab w:val="left" w:pos="3946"/>
        </w:tabs>
        <w:spacing w:before="78"/>
        <w:jc w:val="center"/>
        <w:rPr>
          <w:rFonts w:ascii="Tahoma" w:hAnsi="Tahoma" w:cs="Tahoma"/>
          <w:b/>
          <w:sz w:val="18"/>
          <w:szCs w:val="18"/>
        </w:rPr>
      </w:pPr>
      <w:r w:rsidRPr="00E13EB3">
        <w:rPr>
          <w:rFonts w:ascii="Tahoma" w:hAnsi="Tahoma" w:cs="Tahoma"/>
          <w:b/>
          <w:sz w:val="18"/>
          <w:szCs w:val="18"/>
        </w:rPr>
        <w:t>ΤΕΧΝΙΚΕΣ ΠΡΟΔΙΑΓΡΑΦΕΣ</w:t>
      </w:r>
    </w:p>
    <w:p w:rsidR="003B249A" w:rsidRPr="00E13EB3" w:rsidRDefault="003B249A">
      <w:pPr>
        <w:tabs>
          <w:tab w:val="left" w:pos="3946"/>
        </w:tabs>
        <w:spacing w:before="78"/>
        <w:jc w:val="center"/>
        <w:rPr>
          <w:rFonts w:ascii="Tahoma" w:hAnsi="Tahoma" w:cs="Tahoma"/>
          <w:b/>
          <w:sz w:val="18"/>
          <w:szCs w:val="18"/>
        </w:rPr>
      </w:pPr>
    </w:p>
    <w:p w:rsidR="00907068" w:rsidRPr="00E13EB3" w:rsidRDefault="00907068">
      <w:pPr>
        <w:tabs>
          <w:tab w:val="left" w:pos="3946"/>
        </w:tabs>
        <w:spacing w:before="78"/>
        <w:rPr>
          <w:rFonts w:ascii="Tahoma" w:hAnsi="Tahoma" w:cs="Tahoma"/>
          <w:b/>
          <w:sz w:val="18"/>
          <w:szCs w:val="18"/>
          <w:u w:val="single"/>
        </w:rPr>
      </w:pPr>
      <w:r w:rsidRPr="00E13EB3">
        <w:rPr>
          <w:rFonts w:ascii="Tahoma" w:hAnsi="Tahoma" w:cs="Tahoma"/>
          <w:b/>
          <w:sz w:val="18"/>
          <w:szCs w:val="18"/>
          <w:u w:val="single"/>
        </w:rPr>
        <w:t>1</w:t>
      </w:r>
      <w:r w:rsidR="002233C2">
        <w:rPr>
          <w:rFonts w:ascii="Tahoma" w:hAnsi="Tahoma" w:cs="Tahoma"/>
          <w:b/>
          <w:sz w:val="18"/>
          <w:szCs w:val="18"/>
          <w:u w:val="single"/>
        </w:rPr>
        <w:t>.</w:t>
      </w:r>
      <w:r w:rsidRPr="00E13EB3">
        <w:rPr>
          <w:rFonts w:ascii="Tahoma" w:hAnsi="Tahoma" w:cs="Tahoma"/>
          <w:b/>
          <w:sz w:val="18"/>
          <w:szCs w:val="18"/>
          <w:u w:val="single"/>
        </w:rPr>
        <w:t>ΠΑΠΛΩΜΑΤΑ ΚΛΙΝΩΝ ΚΙΤΡΙΝΟ,ΜΠΛΕ</w:t>
      </w:r>
      <w:r w:rsidR="00F96F20" w:rsidRPr="009A6774">
        <w:rPr>
          <w:rFonts w:ascii="Tahoma" w:hAnsi="Tahoma" w:cs="Tahoma"/>
          <w:b/>
          <w:sz w:val="18"/>
          <w:szCs w:val="18"/>
          <w:u w:val="single"/>
        </w:rPr>
        <w:t xml:space="preserve"> </w:t>
      </w:r>
      <w:r w:rsidR="00F96F20">
        <w:rPr>
          <w:rFonts w:ascii="Tahoma" w:hAnsi="Tahoma" w:cs="Tahoma"/>
          <w:b/>
          <w:sz w:val="18"/>
          <w:szCs w:val="18"/>
          <w:u w:val="single"/>
        </w:rPr>
        <w:t>ΡΑΦ</w:t>
      </w:r>
      <w:r w:rsidRPr="00E13EB3">
        <w:rPr>
          <w:rFonts w:ascii="Tahoma" w:hAnsi="Tahoma" w:cs="Tahoma"/>
          <w:b/>
          <w:sz w:val="18"/>
          <w:szCs w:val="18"/>
          <w:u w:val="single"/>
        </w:rPr>
        <w:t>, ΠΡΑΣΙΝΟ, ΚΑΦΕ  &amp; ΜΠΟΡΝΤΩ</w:t>
      </w:r>
    </w:p>
    <w:p w:rsidR="008735A3" w:rsidRPr="00E13EB3" w:rsidRDefault="008735A3" w:rsidP="003F1072">
      <w:pPr>
        <w:pStyle w:val="a5"/>
        <w:spacing w:before="1"/>
        <w:jc w:val="both"/>
        <w:rPr>
          <w:rFonts w:ascii="Tahoma" w:hAnsi="Tahoma" w:cs="Tahoma"/>
          <w:sz w:val="18"/>
          <w:szCs w:val="18"/>
        </w:rPr>
      </w:pPr>
    </w:p>
    <w:p w:rsidR="00E13EB3" w:rsidRPr="00E13EB3" w:rsidRDefault="003F1072" w:rsidP="00E13EB3">
      <w:pPr>
        <w:pStyle w:val="a5"/>
        <w:spacing w:before="1"/>
        <w:jc w:val="both"/>
        <w:rPr>
          <w:rFonts w:ascii="Tahoma" w:hAnsi="Tahoma" w:cs="Tahoma"/>
          <w:sz w:val="18"/>
          <w:szCs w:val="18"/>
        </w:rPr>
      </w:pPr>
      <w:r w:rsidRPr="00E13EB3">
        <w:rPr>
          <w:rFonts w:ascii="Tahoma" w:hAnsi="Tahoma" w:cs="Tahoma"/>
          <w:sz w:val="18"/>
          <w:szCs w:val="18"/>
        </w:rPr>
        <w:t>Παπλώματα διαφόρω</w:t>
      </w:r>
      <w:r w:rsidR="009A6774">
        <w:rPr>
          <w:rFonts w:ascii="Tahoma" w:hAnsi="Tahoma" w:cs="Tahoma"/>
          <w:sz w:val="18"/>
          <w:szCs w:val="18"/>
        </w:rPr>
        <w:t xml:space="preserve">ν χρωμάτων μονά διαστάσεων </w:t>
      </w:r>
      <w:r w:rsidRPr="00E13EB3">
        <w:rPr>
          <w:rFonts w:ascii="Tahoma" w:hAnsi="Tahoma" w:cs="Tahoma"/>
          <w:sz w:val="18"/>
          <w:szCs w:val="18"/>
        </w:rPr>
        <w:t>1,60εκ. Χ 2,40εκ. , εξωτερικά βαμβακερά από ανθεκτικό ύφασμα στην συχνή χρήση και πλύσεις, με γέμιση από πολυεστερική βάτα</w:t>
      </w:r>
      <w:r w:rsidR="00E13EB3" w:rsidRPr="00E13EB3">
        <w:rPr>
          <w:rFonts w:ascii="Tahoma" w:hAnsi="Tahoma" w:cs="Tahoma"/>
          <w:sz w:val="18"/>
          <w:szCs w:val="18"/>
        </w:rPr>
        <w:t xml:space="preserve"> </w:t>
      </w:r>
      <w:r w:rsidRPr="00E13EB3">
        <w:rPr>
          <w:rFonts w:ascii="Tahoma" w:hAnsi="Tahoma" w:cs="Tahoma"/>
          <w:sz w:val="18"/>
          <w:szCs w:val="18"/>
        </w:rPr>
        <w:t>επανερχόμενη μετά την πλύση.</w:t>
      </w:r>
      <w:r w:rsidR="00E13EB3" w:rsidRPr="00E13EB3">
        <w:rPr>
          <w:rFonts w:ascii="Tahoma" w:hAnsi="Tahoma" w:cs="Tahoma"/>
          <w:b/>
          <w:sz w:val="18"/>
          <w:szCs w:val="18"/>
        </w:rPr>
        <w:t xml:space="preserve"> </w:t>
      </w:r>
      <w:r w:rsidR="00E13EB3" w:rsidRPr="00E13EB3">
        <w:rPr>
          <w:rFonts w:ascii="Tahoma" w:hAnsi="Tahoma" w:cs="Tahoma"/>
          <w:sz w:val="18"/>
          <w:szCs w:val="18"/>
        </w:rPr>
        <w:t xml:space="preserve">Ύφασμα 100% </w:t>
      </w:r>
      <w:proofErr w:type="spellStart"/>
      <w:r w:rsidR="00E13EB3" w:rsidRPr="00E13EB3">
        <w:rPr>
          <w:rFonts w:ascii="Tahoma" w:hAnsi="Tahoma" w:cs="Tahoma"/>
          <w:sz w:val="18"/>
          <w:szCs w:val="18"/>
        </w:rPr>
        <w:t>polyester</w:t>
      </w:r>
      <w:proofErr w:type="spellEnd"/>
      <w:r w:rsidR="00E13EB3" w:rsidRPr="00E13EB3">
        <w:rPr>
          <w:rFonts w:ascii="Tahoma" w:hAnsi="Tahoma" w:cs="Tahoma"/>
          <w:sz w:val="18"/>
          <w:szCs w:val="18"/>
        </w:rPr>
        <w:t xml:space="preserve"> </w:t>
      </w:r>
      <w:proofErr w:type="spellStart"/>
      <w:r w:rsidR="00E13EB3" w:rsidRPr="00E13EB3">
        <w:rPr>
          <w:rFonts w:ascii="Tahoma" w:hAnsi="Tahoma" w:cs="Tahoma"/>
          <w:sz w:val="18"/>
          <w:szCs w:val="18"/>
        </w:rPr>
        <w:t>fine</w:t>
      </w:r>
      <w:proofErr w:type="spellEnd"/>
      <w:r w:rsidR="00E13EB3" w:rsidRPr="00E13EB3">
        <w:rPr>
          <w:rFonts w:ascii="Tahoma" w:hAnsi="Tahoma" w:cs="Tahoma"/>
          <w:sz w:val="18"/>
          <w:szCs w:val="18"/>
        </w:rPr>
        <w:t xml:space="preserve"> </w:t>
      </w:r>
      <w:proofErr w:type="spellStart"/>
      <w:r w:rsidR="00E13EB3" w:rsidRPr="00E13EB3">
        <w:rPr>
          <w:rFonts w:ascii="Tahoma" w:hAnsi="Tahoma" w:cs="Tahoma"/>
          <w:sz w:val="18"/>
          <w:szCs w:val="18"/>
        </w:rPr>
        <w:t>microfiber</w:t>
      </w:r>
      <w:proofErr w:type="spellEnd"/>
      <w:r w:rsidR="00E13EB3" w:rsidRPr="00E13EB3">
        <w:rPr>
          <w:rFonts w:ascii="Tahoma" w:hAnsi="Tahoma" w:cs="Tahoma"/>
          <w:sz w:val="18"/>
          <w:szCs w:val="18"/>
        </w:rPr>
        <w:t xml:space="preserve"> 70gr. </w:t>
      </w:r>
      <w:proofErr w:type="spellStart"/>
      <w:r w:rsidR="00E13EB3" w:rsidRPr="00E13EB3">
        <w:rPr>
          <w:rFonts w:ascii="Tahoma" w:hAnsi="Tahoma" w:cs="Tahoma"/>
          <w:sz w:val="18"/>
          <w:szCs w:val="18"/>
        </w:rPr>
        <w:t>sm</w:t>
      </w:r>
      <w:proofErr w:type="spellEnd"/>
      <w:r w:rsidR="00E13EB3" w:rsidRPr="00E13EB3">
        <w:rPr>
          <w:rFonts w:ascii="Tahoma" w:hAnsi="Tahoma" w:cs="Tahoma"/>
          <w:sz w:val="18"/>
          <w:szCs w:val="18"/>
        </w:rPr>
        <w:t xml:space="preserve"> με γέμιση ψημένη πολυεστερική βάτα σιλικόνης 350gr.</w:t>
      </w:r>
    </w:p>
    <w:p w:rsidR="003F1072" w:rsidRPr="00E13EB3" w:rsidRDefault="003F1072" w:rsidP="003F1072">
      <w:pPr>
        <w:pStyle w:val="a5"/>
        <w:spacing w:before="1"/>
        <w:jc w:val="both"/>
        <w:rPr>
          <w:rFonts w:ascii="Tahoma" w:hAnsi="Tahoma" w:cs="Tahoma"/>
          <w:sz w:val="18"/>
          <w:szCs w:val="18"/>
        </w:rPr>
      </w:pPr>
    </w:p>
    <w:p w:rsidR="00E13EB3" w:rsidRPr="009A6774" w:rsidRDefault="008735A3" w:rsidP="003F1072">
      <w:pPr>
        <w:pStyle w:val="a5"/>
        <w:spacing w:before="1"/>
        <w:jc w:val="both"/>
        <w:rPr>
          <w:rFonts w:ascii="Tahoma" w:hAnsi="Tahoma" w:cs="Tahoma"/>
          <w:sz w:val="18"/>
          <w:szCs w:val="18"/>
          <w:u w:val="single"/>
        </w:rPr>
      </w:pPr>
      <w:bookmarkStart w:id="0" w:name="_GoBack"/>
      <w:r w:rsidRPr="009A6774">
        <w:rPr>
          <w:rFonts w:ascii="Tahoma" w:hAnsi="Tahoma" w:cs="Tahoma"/>
          <w:b/>
          <w:sz w:val="18"/>
          <w:szCs w:val="18"/>
          <w:highlight w:val="yellow"/>
          <w:u w:val="single"/>
        </w:rPr>
        <w:t xml:space="preserve">Απαραίτητη η προσκόμιση δείγματος  </w:t>
      </w:r>
      <w:r w:rsidR="00980456" w:rsidRPr="009A6774">
        <w:rPr>
          <w:rFonts w:ascii="Tahoma" w:hAnsi="Tahoma" w:cs="Tahoma"/>
          <w:b/>
          <w:sz w:val="18"/>
          <w:szCs w:val="18"/>
          <w:u w:val="single"/>
        </w:rPr>
        <w:t>ΟΛΟΚΛΗΡΟ ΤΟ ΕΙΔΟΣ-ΠΑΠΛΩΜΑ</w:t>
      </w:r>
    </w:p>
    <w:bookmarkEnd w:id="0"/>
    <w:p w:rsidR="00E13EB3" w:rsidRPr="00E13EB3" w:rsidRDefault="00E13EB3" w:rsidP="003F1072">
      <w:pPr>
        <w:pStyle w:val="a5"/>
        <w:spacing w:before="1"/>
        <w:jc w:val="both"/>
        <w:rPr>
          <w:rFonts w:ascii="Tahoma" w:hAnsi="Tahoma" w:cs="Tahoma"/>
          <w:sz w:val="18"/>
          <w:szCs w:val="18"/>
          <w:u w:val="single"/>
        </w:rPr>
      </w:pPr>
      <w:r w:rsidRPr="00E13EB3">
        <w:rPr>
          <w:rFonts w:ascii="Tahoma" w:hAnsi="Tahoma" w:cs="Tahoma"/>
          <w:sz w:val="18"/>
          <w:szCs w:val="18"/>
          <w:u w:val="single"/>
        </w:rPr>
        <w:t xml:space="preserve">Ο κάθε υποψήφιος ανάδοχος θα πρέπει να </w:t>
      </w:r>
      <w:r w:rsidR="00146E22">
        <w:rPr>
          <w:rFonts w:ascii="Tahoma" w:hAnsi="Tahoma" w:cs="Tahoma"/>
          <w:sz w:val="18"/>
          <w:szCs w:val="18"/>
          <w:u w:val="single"/>
        </w:rPr>
        <w:t>δώσει</w:t>
      </w:r>
      <w:r w:rsidRPr="00E13EB3">
        <w:rPr>
          <w:rFonts w:ascii="Tahoma" w:hAnsi="Tahoma" w:cs="Tahoma"/>
          <w:sz w:val="18"/>
          <w:szCs w:val="18"/>
          <w:u w:val="single"/>
        </w:rPr>
        <w:t xml:space="preserve"> προσφορά για το σύνολο των παπλωμάτων ώστε να εξασφαλιστεί η ομοιομορφία. Ο ανάδοχος θα προκύψει από τη πλέον συμφέρουσα από οικονομική άποψη προσφορά για το σύνολο των παπλωμάτων, εφόσον πληρούνται οι τεχνικές προδιαγραφές.</w:t>
      </w:r>
    </w:p>
    <w:p w:rsidR="00907068" w:rsidRPr="00E13EB3" w:rsidRDefault="00907068">
      <w:pPr>
        <w:tabs>
          <w:tab w:val="left" w:pos="3946"/>
        </w:tabs>
        <w:spacing w:before="78"/>
        <w:rPr>
          <w:rFonts w:ascii="Tahoma" w:hAnsi="Tahoma" w:cs="Tahoma"/>
          <w:b/>
          <w:sz w:val="18"/>
          <w:szCs w:val="18"/>
        </w:rPr>
      </w:pPr>
    </w:p>
    <w:p w:rsidR="00E13EB3" w:rsidRDefault="00E13EB3" w:rsidP="00E13EB3">
      <w:pPr>
        <w:pStyle w:val="Web"/>
        <w:spacing w:before="280" w:after="0"/>
        <w:rPr>
          <w:rFonts w:ascii="Calibri" w:hAnsi="Calibri"/>
          <w:sz w:val="21"/>
          <w:szCs w:val="21"/>
        </w:rPr>
      </w:pPr>
      <w:r>
        <w:rPr>
          <w:rFonts w:ascii="Calibri" w:hAnsi="Calibri" w:cs="Tahoma"/>
          <w:b/>
          <w:bCs/>
          <w:sz w:val="21"/>
          <w:szCs w:val="21"/>
          <w:u w:val="single"/>
        </w:rPr>
        <w:t>ΓΕΝΙΚΟΙ – ΕΙΔΙΚΟΙ ΟΡΟΙ</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Οι συμμετέχοντες οφείλουν να καταθέσουν στην τεχνική προσφορά πιστοποιητικό καταλληλότητας </w:t>
      </w:r>
      <w:r>
        <w:rPr>
          <w:rFonts w:ascii="Calibri" w:hAnsi="Calibri" w:cs="Tahoma"/>
          <w:sz w:val="21"/>
          <w:szCs w:val="21"/>
          <w:lang w:val="en-US"/>
        </w:rPr>
        <w:t>CE</w:t>
      </w:r>
      <w:r>
        <w:rPr>
          <w:rFonts w:ascii="Calibri" w:hAnsi="Calibri" w:cs="Tahoma"/>
          <w:sz w:val="21"/>
          <w:szCs w:val="21"/>
        </w:rPr>
        <w:t xml:space="preserve"> </w:t>
      </w:r>
      <w:r>
        <w:rPr>
          <w:rFonts w:ascii="Calibri" w:hAnsi="Calibri" w:cs="Tahoma"/>
          <w:sz w:val="21"/>
          <w:szCs w:val="21"/>
          <w:lang w:val="en-US"/>
        </w:rPr>
        <w:t>MARK</w:t>
      </w:r>
      <w:r>
        <w:rPr>
          <w:rFonts w:ascii="Calibri" w:hAnsi="Calibri" w:cs="Tahoma"/>
          <w:sz w:val="21"/>
          <w:szCs w:val="21"/>
        </w:rPr>
        <w:t xml:space="preserve"> των προϊόντων που προσφέρουν, από πιστοποιημένο οργανισμό &amp; Ι</w:t>
      </w:r>
      <w:r>
        <w:rPr>
          <w:rFonts w:ascii="Calibri" w:hAnsi="Calibri" w:cs="Tahoma"/>
          <w:sz w:val="21"/>
          <w:szCs w:val="21"/>
          <w:lang w:val="en-US"/>
        </w:rPr>
        <w:t>S</w:t>
      </w:r>
      <w:r>
        <w:rPr>
          <w:rFonts w:ascii="Calibri" w:hAnsi="Calibri" w:cs="Tahoma"/>
          <w:sz w:val="21"/>
          <w:szCs w:val="21"/>
        </w:rPr>
        <w:t>Ο κατασκευαστή (επίσημα μεταφρασμένα, στην Ελληνική γλώσσα )</w:t>
      </w:r>
      <w:r w:rsidR="00146E22">
        <w:rPr>
          <w:rFonts w:ascii="Calibri" w:hAnsi="Calibri" w:cs="Tahoma"/>
          <w:sz w:val="21"/>
          <w:szCs w:val="21"/>
        </w:rPr>
        <w:t>.</w:t>
      </w:r>
    </w:p>
    <w:p w:rsidR="00E13EB3" w:rsidRDefault="00E13EB3" w:rsidP="00E13EB3">
      <w:pPr>
        <w:pStyle w:val="-HTML"/>
        <w:jc w:val="both"/>
        <w:rPr>
          <w:rFonts w:ascii="Calibri" w:hAnsi="Calibri" w:cs="Tahoma"/>
          <w:sz w:val="21"/>
          <w:szCs w:val="21"/>
        </w:rPr>
      </w:pPr>
      <w:r>
        <w:rPr>
          <w:rFonts w:ascii="Calibri" w:hAnsi="Calibri" w:cs="Tahoma"/>
          <w:sz w:val="21"/>
          <w:szCs w:val="21"/>
        </w:rPr>
        <w:t xml:space="preserve">Οι συμμετέχοντες οφείλουν να καταθέσουν δείγμα όπου αυτό ζητείται. Η επιτροπή αξιολόγησης δύναται να χρησιμοποιήσει για πρακτική δοκιμασία τα δείγματα για να αξιολογήσει την ποιότητα.  </w:t>
      </w:r>
    </w:p>
    <w:p w:rsidR="00E13EB3" w:rsidRDefault="00E13EB3" w:rsidP="00E13EB3">
      <w:pPr>
        <w:pStyle w:val="Web"/>
        <w:spacing w:beforeAutospacing="0" w:after="0" w:line="240" w:lineRule="auto"/>
        <w:jc w:val="both"/>
        <w:rPr>
          <w:rFonts w:ascii="Calibri" w:hAnsi="Calibri"/>
          <w:sz w:val="21"/>
          <w:szCs w:val="21"/>
        </w:rPr>
      </w:pPr>
      <w:r>
        <w:rPr>
          <w:rFonts w:ascii="Calibri" w:hAnsi="Calibri" w:cs="Tahoma"/>
          <w:sz w:val="21"/>
          <w:szCs w:val="21"/>
        </w:rPr>
        <w:t xml:space="preserve">-Τα κατατεθειμένα </w:t>
      </w:r>
      <w:r>
        <w:rPr>
          <w:rFonts w:ascii="Calibri" w:hAnsi="Calibri" w:cs="Tahoma"/>
          <w:sz w:val="21"/>
          <w:szCs w:val="21"/>
          <w:lang w:val="en-US"/>
        </w:rPr>
        <w:t>prospectus</w:t>
      </w:r>
      <w:r>
        <w:rPr>
          <w:rFonts w:ascii="Calibri" w:hAnsi="Calibri" w:cs="Tahoma"/>
          <w:sz w:val="21"/>
          <w:szCs w:val="21"/>
        </w:rPr>
        <w:t xml:space="preserve">, θα πρέπει να είναι τα πρωτότυπα του κατασκευαστικού οίκου. Σε αντίθετη περίπτωση θα πρέπει να συνοδεύονται από Υπεύθυνη Δήλωση, στην οποία θα δηλώνεται ότι τα αναγραφόμενα σε αυτά στοιχεία ταυτίζονται με τα στοιχεία του </w:t>
      </w:r>
      <w:r>
        <w:rPr>
          <w:rFonts w:ascii="Calibri" w:hAnsi="Calibri" w:cs="Tahoma"/>
          <w:sz w:val="21"/>
          <w:szCs w:val="21"/>
          <w:lang w:val="en-US"/>
        </w:rPr>
        <w:t>prospectus</w:t>
      </w:r>
      <w:r>
        <w:rPr>
          <w:rFonts w:ascii="Calibri" w:hAnsi="Calibri" w:cs="Tahoma"/>
          <w:sz w:val="21"/>
          <w:szCs w:val="21"/>
        </w:rPr>
        <w:t xml:space="preserve"> του κατασκευαστικού οίκου.</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-Οι συμμετέχοντες θα πρέπει απαραίτητα, στην τεχνική και στην οικονομική προσφορά να αναφέρονται για κάθε προσφερόμενο είδος : </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Α. με τον αύξοντα αριθμό, του πίνακα των ζητούμενων ειδών της διακήρυξης μας, </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Β. την εμπορική ονομασία – μάρκα - κωδικό, το εργοστάσιο και την χώρα κατασκευής του κάθε είδους </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Γ. την συσκευασία , </w:t>
      </w:r>
    </w:p>
    <w:p w:rsidR="00E13EB3" w:rsidRDefault="00E13EB3" w:rsidP="00E13EB3">
      <w:pPr>
        <w:pStyle w:val="Web"/>
        <w:spacing w:beforeAutospacing="0" w:after="0" w:line="240" w:lineRule="auto"/>
        <w:jc w:val="both"/>
        <w:rPr>
          <w:rFonts w:ascii="Calibri" w:hAnsi="Calibri"/>
          <w:sz w:val="21"/>
          <w:szCs w:val="21"/>
        </w:rPr>
      </w:pPr>
      <w:r>
        <w:rPr>
          <w:rFonts w:ascii="Calibri" w:hAnsi="Calibri" w:cs="Tahoma"/>
          <w:sz w:val="21"/>
          <w:szCs w:val="21"/>
        </w:rPr>
        <w:t>Δ. τον κωδικό ΕΚΑΠΤΥ.,</w:t>
      </w:r>
    </w:p>
    <w:p w:rsidR="00E13EB3" w:rsidRDefault="00E13EB3" w:rsidP="00E13EB3">
      <w:pPr>
        <w:pStyle w:val="Web"/>
        <w:spacing w:beforeAutospacing="0" w:after="0" w:line="240" w:lineRule="auto"/>
        <w:jc w:val="both"/>
        <w:rPr>
          <w:rFonts w:ascii="Calibri" w:hAnsi="Calibri" w:cs="Tahoma"/>
          <w:sz w:val="21"/>
          <w:szCs w:val="21"/>
        </w:rPr>
      </w:pPr>
      <w:r>
        <w:rPr>
          <w:rFonts w:ascii="Calibri" w:hAnsi="Calibri" w:cs="Tahoma"/>
          <w:sz w:val="21"/>
          <w:szCs w:val="21"/>
        </w:rPr>
        <w:t xml:space="preserve">Η προμηθεύτρια εταιρεία σε περίπτωση που είναι διαφορετική από την κατασκευάστρια να είναι εξουσιοδοτημένη από την κατασκευάστρια εταιρεία για την διακίνηση των προϊόντων της στα ελληνικά δημόσια, Στρατιωτικά και Ιδιωτικά Νοσοκομεία ώστε να διασφαλίζεται η ορθή/ έγκαιρη προμήθεια των προϊόντων στο νοσοκομείο, η οποία θα γίνεται σύμφωνα με την ισχύουσα Νομοθεσία καθώς και την τήρηση όλων των διαδικασιών ή σε πιθανή ανάκληση/ απόσυρση προϊόντος ή μετά από συμπλήρωση της «Κάρτας Αναφοράς Περιστατικών Χρηστών </w:t>
      </w:r>
      <w:proofErr w:type="spellStart"/>
      <w:r>
        <w:rPr>
          <w:rFonts w:ascii="Calibri" w:hAnsi="Calibri" w:cs="Tahoma"/>
          <w:sz w:val="21"/>
          <w:szCs w:val="21"/>
        </w:rPr>
        <w:t>Ιατροτεχνολογικών</w:t>
      </w:r>
      <w:proofErr w:type="spellEnd"/>
      <w:r>
        <w:rPr>
          <w:rFonts w:ascii="Calibri" w:hAnsi="Calibri" w:cs="Tahoma"/>
          <w:sz w:val="21"/>
          <w:szCs w:val="21"/>
        </w:rPr>
        <w:t xml:space="preserve"> Προϊόντων (λευκή κάρτα)» από τον χρήσ</w:t>
      </w:r>
      <w:r w:rsidR="003546E6">
        <w:rPr>
          <w:rFonts w:ascii="Calibri" w:hAnsi="Calibri" w:cs="Tahoma"/>
          <w:sz w:val="21"/>
          <w:szCs w:val="21"/>
        </w:rPr>
        <w:t>τ</w:t>
      </w:r>
      <w:r>
        <w:rPr>
          <w:rFonts w:ascii="Calibri" w:hAnsi="Calibri" w:cs="Tahoma"/>
          <w:sz w:val="21"/>
          <w:szCs w:val="21"/>
        </w:rPr>
        <w:t>η.</w:t>
      </w:r>
    </w:p>
    <w:p w:rsidR="00E13EB3" w:rsidRDefault="00E13EB3" w:rsidP="00E13EB3">
      <w:pPr>
        <w:pStyle w:val="Web"/>
        <w:spacing w:beforeAutospacing="0" w:after="0" w:line="240" w:lineRule="auto"/>
        <w:rPr>
          <w:rFonts w:ascii="Calibri" w:hAnsi="Calibri"/>
          <w:sz w:val="21"/>
          <w:szCs w:val="21"/>
        </w:rPr>
      </w:pPr>
    </w:p>
    <w:p w:rsidR="00E13EB3" w:rsidRDefault="00E13EB3" w:rsidP="00E13EB3">
      <w:pPr>
        <w:ind w:left="150"/>
        <w:jc w:val="both"/>
      </w:pPr>
    </w:p>
    <w:p w:rsidR="00E13EB3" w:rsidRDefault="00E13EB3" w:rsidP="00E13EB3">
      <w:pPr>
        <w:ind w:left="150"/>
        <w:jc w:val="both"/>
      </w:pPr>
    </w:p>
    <w:p w:rsidR="00E13EB3" w:rsidRDefault="00E13EB3" w:rsidP="00E13EB3">
      <w:pPr>
        <w:ind w:left="150"/>
        <w:jc w:val="both"/>
      </w:pPr>
    </w:p>
    <w:p w:rsidR="003B249A" w:rsidRPr="00E13EB3" w:rsidRDefault="003B249A">
      <w:pPr>
        <w:pStyle w:val="a5"/>
        <w:rPr>
          <w:rFonts w:ascii="Tahoma" w:eastAsia="Calibri" w:hAnsi="Tahoma" w:cs="Tahoma"/>
          <w:sz w:val="18"/>
          <w:szCs w:val="18"/>
        </w:rPr>
      </w:pPr>
    </w:p>
    <w:p w:rsidR="00907068" w:rsidRPr="00E13EB3" w:rsidRDefault="00907068">
      <w:pPr>
        <w:pStyle w:val="a5"/>
        <w:rPr>
          <w:rFonts w:ascii="Tahoma" w:eastAsia="Calibri" w:hAnsi="Tahoma" w:cs="Tahoma"/>
          <w:sz w:val="18"/>
          <w:szCs w:val="18"/>
        </w:rPr>
      </w:pPr>
    </w:p>
    <w:p w:rsidR="00907068" w:rsidRPr="00E13EB3" w:rsidRDefault="00907068">
      <w:pPr>
        <w:pStyle w:val="11"/>
        <w:rPr>
          <w:rFonts w:ascii="Tahoma" w:hAnsi="Tahoma" w:cs="Tahoma"/>
          <w:sz w:val="18"/>
          <w:szCs w:val="18"/>
        </w:rPr>
      </w:pPr>
    </w:p>
    <w:p w:rsidR="00907068" w:rsidRPr="00E13EB3" w:rsidRDefault="00907068">
      <w:pPr>
        <w:pStyle w:val="11"/>
        <w:rPr>
          <w:rFonts w:ascii="Tahoma" w:hAnsi="Tahoma" w:cs="Tahoma"/>
          <w:sz w:val="18"/>
          <w:szCs w:val="18"/>
        </w:rPr>
      </w:pPr>
    </w:p>
    <w:p w:rsidR="00907068" w:rsidRDefault="00907068">
      <w:pPr>
        <w:pStyle w:val="11"/>
      </w:pPr>
    </w:p>
    <w:sectPr w:rsidR="00907068" w:rsidSect="008735A3">
      <w:pgSz w:w="11906" w:h="16838"/>
      <w:pgMar w:top="851" w:right="1420" w:bottom="993"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4D67"/>
    <w:multiLevelType w:val="hybridMultilevel"/>
    <w:tmpl w:val="6DD4E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9D05AF"/>
    <w:multiLevelType w:val="hybridMultilevel"/>
    <w:tmpl w:val="840EA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6476FC2"/>
    <w:multiLevelType w:val="hybridMultilevel"/>
    <w:tmpl w:val="18421E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A340F65"/>
    <w:multiLevelType w:val="hybridMultilevel"/>
    <w:tmpl w:val="76E23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74C7B35"/>
    <w:multiLevelType w:val="hybridMultilevel"/>
    <w:tmpl w:val="FC7003D2"/>
    <w:lvl w:ilvl="0" w:tplc="04080011">
      <w:start w:val="1"/>
      <w:numFmt w:val="decimal"/>
      <w:lvlText w:val="%1)"/>
      <w:lvlJc w:val="left"/>
      <w:pPr>
        <w:ind w:left="380" w:hanging="360"/>
      </w:p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5">
    <w:nsid w:val="4DE806B0"/>
    <w:multiLevelType w:val="multilevel"/>
    <w:tmpl w:val="82A450E8"/>
    <w:lvl w:ilvl="0">
      <w:start w:val="1"/>
      <w:numFmt w:val="decimal"/>
      <w:lvlText w:val="%1"/>
      <w:lvlJc w:val="left"/>
      <w:pPr>
        <w:tabs>
          <w:tab w:val="num" w:pos="150"/>
        </w:tabs>
        <w:ind w:left="150" w:hanging="360"/>
      </w:pPr>
      <w:rPr>
        <w:rFonts w:cs="Times New Roman"/>
      </w:rPr>
    </w:lvl>
    <w:lvl w:ilvl="1">
      <w:start w:val="1"/>
      <w:numFmt w:val="lowerLetter"/>
      <w:lvlText w:val="%1.%2"/>
      <w:lvlJc w:val="left"/>
      <w:pPr>
        <w:tabs>
          <w:tab w:val="num" w:pos="870"/>
        </w:tabs>
        <w:ind w:left="870" w:hanging="360"/>
      </w:pPr>
      <w:rPr>
        <w:rFonts w:cs="Times New Roman"/>
      </w:rPr>
    </w:lvl>
    <w:lvl w:ilvl="2">
      <w:start w:val="1"/>
      <w:numFmt w:val="lowerRoman"/>
      <w:lvlText w:val="%2.%3"/>
      <w:lvlJc w:val="right"/>
      <w:pPr>
        <w:tabs>
          <w:tab w:val="num" w:pos="1590"/>
        </w:tabs>
        <w:ind w:left="1590" w:hanging="180"/>
      </w:pPr>
      <w:rPr>
        <w:rFonts w:cs="Times New Roman"/>
      </w:rPr>
    </w:lvl>
    <w:lvl w:ilvl="3">
      <w:start w:val="1"/>
      <w:numFmt w:val="decimal"/>
      <w:lvlText w:val="%3.%4"/>
      <w:lvlJc w:val="left"/>
      <w:pPr>
        <w:tabs>
          <w:tab w:val="num" w:pos="2310"/>
        </w:tabs>
        <w:ind w:left="2310" w:hanging="360"/>
      </w:pPr>
      <w:rPr>
        <w:rFonts w:cs="Times New Roman"/>
      </w:rPr>
    </w:lvl>
    <w:lvl w:ilvl="4">
      <w:start w:val="1"/>
      <w:numFmt w:val="lowerLetter"/>
      <w:lvlText w:val="%4.%5"/>
      <w:lvlJc w:val="left"/>
      <w:pPr>
        <w:tabs>
          <w:tab w:val="num" w:pos="3030"/>
        </w:tabs>
        <w:ind w:left="3030" w:hanging="360"/>
      </w:pPr>
      <w:rPr>
        <w:rFonts w:cs="Times New Roman"/>
      </w:rPr>
    </w:lvl>
    <w:lvl w:ilvl="5">
      <w:start w:val="1"/>
      <w:numFmt w:val="lowerRoman"/>
      <w:lvlText w:val="%5.%6"/>
      <w:lvlJc w:val="right"/>
      <w:pPr>
        <w:tabs>
          <w:tab w:val="num" w:pos="3750"/>
        </w:tabs>
        <w:ind w:left="3750" w:hanging="180"/>
      </w:pPr>
      <w:rPr>
        <w:rFonts w:cs="Times New Roman"/>
      </w:rPr>
    </w:lvl>
    <w:lvl w:ilvl="6">
      <w:start w:val="1"/>
      <w:numFmt w:val="decimal"/>
      <w:lvlText w:val="%6.%7"/>
      <w:lvlJc w:val="left"/>
      <w:pPr>
        <w:tabs>
          <w:tab w:val="num" w:pos="4470"/>
        </w:tabs>
        <w:ind w:left="4470" w:hanging="360"/>
      </w:pPr>
      <w:rPr>
        <w:rFonts w:cs="Times New Roman"/>
      </w:rPr>
    </w:lvl>
    <w:lvl w:ilvl="7">
      <w:start w:val="1"/>
      <w:numFmt w:val="lowerLetter"/>
      <w:lvlText w:val="%7.%8"/>
      <w:lvlJc w:val="left"/>
      <w:pPr>
        <w:tabs>
          <w:tab w:val="num" w:pos="5190"/>
        </w:tabs>
        <w:ind w:left="5190" w:hanging="360"/>
      </w:pPr>
      <w:rPr>
        <w:rFonts w:cs="Times New Roman"/>
      </w:rPr>
    </w:lvl>
    <w:lvl w:ilvl="8">
      <w:start w:val="1"/>
      <w:numFmt w:val="lowerRoman"/>
      <w:lvlText w:val="%8.%9"/>
      <w:lvlJc w:val="right"/>
      <w:pPr>
        <w:tabs>
          <w:tab w:val="num" w:pos="5910"/>
        </w:tabs>
        <w:ind w:left="5910" w:hanging="180"/>
      </w:pPr>
      <w:rPr>
        <w:rFonts w:cs="Times New Roman"/>
      </w:rPr>
    </w:lvl>
  </w:abstractNum>
  <w:abstractNum w:abstractNumId="6">
    <w:nsid w:val="5BE769FB"/>
    <w:multiLevelType w:val="hybridMultilevel"/>
    <w:tmpl w:val="45DECA6A"/>
    <w:lvl w:ilvl="0" w:tplc="7AF46DCA">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44B4C7F"/>
    <w:multiLevelType w:val="hybridMultilevel"/>
    <w:tmpl w:val="B9184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7E04E00"/>
    <w:multiLevelType w:val="hybridMultilevel"/>
    <w:tmpl w:val="62D02D72"/>
    <w:lvl w:ilvl="0" w:tplc="67441754">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4B101E7"/>
    <w:multiLevelType w:val="hybridMultilevel"/>
    <w:tmpl w:val="3356D396"/>
    <w:lvl w:ilvl="0" w:tplc="9FE6B588">
      <w:numFmt w:val="bullet"/>
      <w:lvlText w:val=""/>
      <w:lvlJc w:val="left"/>
      <w:pPr>
        <w:ind w:left="841" w:hanging="360"/>
      </w:pPr>
      <w:rPr>
        <w:rFonts w:ascii="Symbol" w:eastAsia="Symbol" w:hAnsi="Symbol" w:cs="Symbol" w:hint="default"/>
        <w:w w:val="100"/>
        <w:sz w:val="22"/>
        <w:szCs w:val="22"/>
        <w:lang w:val="el-GR" w:eastAsia="en-US" w:bidi="ar-SA"/>
      </w:rPr>
    </w:lvl>
    <w:lvl w:ilvl="1" w:tplc="C0342CD0">
      <w:numFmt w:val="bullet"/>
      <w:lvlText w:val="•"/>
      <w:lvlJc w:val="left"/>
      <w:pPr>
        <w:ind w:left="1610" w:hanging="360"/>
      </w:pPr>
      <w:rPr>
        <w:rFonts w:hint="default"/>
        <w:lang w:val="el-GR" w:eastAsia="en-US" w:bidi="ar-SA"/>
      </w:rPr>
    </w:lvl>
    <w:lvl w:ilvl="2" w:tplc="6B343424">
      <w:numFmt w:val="bullet"/>
      <w:lvlText w:val="•"/>
      <w:lvlJc w:val="left"/>
      <w:pPr>
        <w:ind w:left="2380" w:hanging="360"/>
      </w:pPr>
      <w:rPr>
        <w:rFonts w:hint="default"/>
        <w:lang w:val="el-GR" w:eastAsia="en-US" w:bidi="ar-SA"/>
      </w:rPr>
    </w:lvl>
    <w:lvl w:ilvl="3" w:tplc="A1500858">
      <w:numFmt w:val="bullet"/>
      <w:lvlText w:val="•"/>
      <w:lvlJc w:val="left"/>
      <w:pPr>
        <w:ind w:left="3151" w:hanging="360"/>
      </w:pPr>
      <w:rPr>
        <w:rFonts w:hint="default"/>
        <w:lang w:val="el-GR" w:eastAsia="en-US" w:bidi="ar-SA"/>
      </w:rPr>
    </w:lvl>
    <w:lvl w:ilvl="4" w:tplc="6B44B0F6">
      <w:numFmt w:val="bullet"/>
      <w:lvlText w:val="•"/>
      <w:lvlJc w:val="left"/>
      <w:pPr>
        <w:ind w:left="3921" w:hanging="360"/>
      </w:pPr>
      <w:rPr>
        <w:rFonts w:hint="default"/>
        <w:lang w:val="el-GR" w:eastAsia="en-US" w:bidi="ar-SA"/>
      </w:rPr>
    </w:lvl>
    <w:lvl w:ilvl="5" w:tplc="790E7B1C">
      <w:numFmt w:val="bullet"/>
      <w:lvlText w:val="•"/>
      <w:lvlJc w:val="left"/>
      <w:pPr>
        <w:ind w:left="4692" w:hanging="360"/>
      </w:pPr>
      <w:rPr>
        <w:rFonts w:hint="default"/>
        <w:lang w:val="el-GR" w:eastAsia="en-US" w:bidi="ar-SA"/>
      </w:rPr>
    </w:lvl>
    <w:lvl w:ilvl="6" w:tplc="4138915E">
      <w:numFmt w:val="bullet"/>
      <w:lvlText w:val="•"/>
      <w:lvlJc w:val="left"/>
      <w:pPr>
        <w:ind w:left="5462" w:hanging="360"/>
      </w:pPr>
      <w:rPr>
        <w:rFonts w:hint="default"/>
        <w:lang w:val="el-GR" w:eastAsia="en-US" w:bidi="ar-SA"/>
      </w:rPr>
    </w:lvl>
    <w:lvl w:ilvl="7" w:tplc="26FCE4A2">
      <w:numFmt w:val="bullet"/>
      <w:lvlText w:val="•"/>
      <w:lvlJc w:val="left"/>
      <w:pPr>
        <w:ind w:left="6232" w:hanging="360"/>
      </w:pPr>
      <w:rPr>
        <w:rFonts w:hint="default"/>
        <w:lang w:val="el-GR" w:eastAsia="en-US" w:bidi="ar-SA"/>
      </w:rPr>
    </w:lvl>
    <w:lvl w:ilvl="8" w:tplc="CC66F2DA">
      <w:numFmt w:val="bullet"/>
      <w:lvlText w:val="•"/>
      <w:lvlJc w:val="left"/>
      <w:pPr>
        <w:ind w:left="7003" w:hanging="360"/>
      </w:pPr>
      <w:rPr>
        <w:rFonts w:hint="default"/>
        <w:lang w:val="el-GR" w:eastAsia="en-US" w:bidi="ar-SA"/>
      </w:rPr>
    </w:lvl>
  </w:abstractNum>
  <w:num w:numId="1">
    <w:abstractNumId w:val="9"/>
  </w:num>
  <w:num w:numId="2">
    <w:abstractNumId w:val="5"/>
  </w:num>
  <w:num w:numId="3">
    <w:abstractNumId w:val="3"/>
  </w:num>
  <w:num w:numId="4">
    <w:abstractNumId w:val="7"/>
  </w:num>
  <w:num w:numId="5">
    <w:abstractNumId w:val="1"/>
  </w:num>
  <w:num w:numId="6">
    <w:abstractNumId w:val="2"/>
  </w:num>
  <w:num w:numId="7">
    <w:abstractNumId w:val="0"/>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compat>
    <w:compatSetting w:name="compatibilityMode" w:uri="http://schemas.microsoft.com/office/word" w:val="12"/>
  </w:compat>
  <w:rsids>
    <w:rsidRoot w:val="003B249A"/>
    <w:rsid w:val="00032E66"/>
    <w:rsid w:val="00092586"/>
    <w:rsid w:val="00146E22"/>
    <w:rsid w:val="0018508B"/>
    <w:rsid w:val="001B7EB7"/>
    <w:rsid w:val="002233C2"/>
    <w:rsid w:val="003546E6"/>
    <w:rsid w:val="003B249A"/>
    <w:rsid w:val="003D0ABF"/>
    <w:rsid w:val="003F1072"/>
    <w:rsid w:val="004C02F7"/>
    <w:rsid w:val="00695134"/>
    <w:rsid w:val="008735A3"/>
    <w:rsid w:val="00907068"/>
    <w:rsid w:val="00980456"/>
    <w:rsid w:val="009A6774"/>
    <w:rsid w:val="00B22117"/>
    <w:rsid w:val="00E13EB3"/>
    <w:rsid w:val="00E928CA"/>
    <w:rsid w:val="00F96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01BBA"/>
    <w:pPr>
      <w:widowControl w:val="0"/>
    </w:pPr>
    <w:rPr>
      <w:rFonts w:cs="Calibri"/>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uiPriority w:val="1"/>
    <w:qFormat/>
    <w:rsid w:val="00001BBA"/>
    <w:pPr>
      <w:jc w:val="center"/>
      <w:outlineLvl w:val="1"/>
    </w:pPr>
    <w:rPr>
      <w:b/>
      <w:bCs/>
      <w:u w:val="single" w:color="000000"/>
    </w:rPr>
  </w:style>
  <w:style w:type="character" w:customStyle="1" w:styleId="Char">
    <w:name w:val="Τίτλος Char"/>
    <w:basedOn w:val="a0"/>
    <w:link w:val="a3"/>
    <w:uiPriority w:val="1"/>
    <w:qFormat/>
    <w:rsid w:val="00FD165C"/>
    <w:rPr>
      <w:rFonts w:ascii="Calibri" w:eastAsia="Calibri" w:hAnsi="Calibri" w:cs="Calibri"/>
      <w:b/>
      <w:bCs/>
      <w:sz w:val="24"/>
      <w:szCs w:val="24"/>
      <w:lang w:val="el-GR"/>
    </w:rPr>
  </w:style>
  <w:style w:type="paragraph" w:customStyle="1" w:styleId="a4">
    <w:name w:val="Επικεφαλίδα"/>
    <w:basedOn w:val="a"/>
    <w:next w:val="a5"/>
    <w:qFormat/>
    <w:rsid w:val="003B249A"/>
    <w:pPr>
      <w:keepNext/>
      <w:spacing w:before="240" w:after="120"/>
    </w:pPr>
    <w:rPr>
      <w:rFonts w:ascii="Liberation Sans" w:eastAsia="Microsoft YaHei" w:hAnsi="Liberation Sans" w:cs="Mangal"/>
      <w:sz w:val="28"/>
      <w:szCs w:val="28"/>
    </w:rPr>
  </w:style>
  <w:style w:type="paragraph" w:styleId="a5">
    <w:name w:val="Body Text"/>
    <w:basedOn w:val="a"/>
    <w:uiPriority w:val="1"/>
    <w:qFormat/>
    <w:rsid w:val="00001BBA"/>
  </w:style>
  <w:style w:type="paragraph" w:styleId="a6">
    <w:name w:val="List"/>
    <w:basedOn w:val="a5"/>
    <w:rsid w:val="003B249A"/>
    <w:rPr>
      <w:rFonts w:cs="Mangal"/>
    </w:rPr>
  </w:style>
  <w:style w:type="paragraph" w:customStyle="1" w:styleId="1">
    <w:name w:val="Λεζάντα1"/>
    <w:basedOn w:val="a"/>
    <w:qFormat/>
    <w:rsid w:val="003B249A"/>
    <w:pPr>
      <w:suppressLineNumbers/>
      <w:spacing w:before="120" w:after="120"/>
    </w:pPr>
    <w:rPr>
      <w:rFonts w:cs="Mangal"/>
      <w:i/>
      <w:iCs/>
      <w:sz w:val="24"/>
      <w:szCs w:val="24"/>
    </w:rPr>
  </w:style>
  <w:style w:type="paragraph" w:customStyle="1" w:styleId="a7">
    <w:name w:val="Ευρετήριο"/>
    <w:basedOn w:val="a"/>
    <w:qFormat/>
    <w:rsid w:val="003B249A"/>
    <w:pPr>
      <w:suppressLineNumbers/>
    </w:pPr>
    <w:rPr>
      <w:rFonts w:cs="Mangal"/>
    </w:rPr>
  </w:style>
  <w:style w:type="paragraph" w:styleId="a8">
    <w:name w:val="List Paragraph"/>
    <w:basedOn w:val="a"/>
    <w:uiPriority w:val="1"/>
    <w:qFormat/>
    <w:rsid w:val="00001BBA"/>
    <w:pPr>
      <w:spacing w:before="197"/>
      <w:ind w:left="826" w:right="114" w:hanging="360"/>
      <w:jc w:val="both"/>
    </w:pPr>
  </w:style>
  <w:style w:type="paragraph" w:customStyle="1" w:styleId="TableParagraph">
    <w:name w:val="Table Paragraph"/>
    <w:basedOn w:val="a"/>
    <w:uiPriority w:val="1"/>
    <w:qFormat/>
    <w:rsid w:val="00001BBA"/>
  </w:style>
  <w:style w:type="paragraph" w:styleId="a3">
    <w:name w:val="Title"/>
    <w:basedOn w:val="a"/>
    <w:link w:val="Char"/>
    <w:uiPriority w:val="1"/>
    <w:qFormat/>
    <w:rsid w:val="00FD165C"/>
    <w:pPr>
      <w:spacing w:before="1"/>
      <w:ind w:left="120"/>
    </w:pPr>
    <w:rPr>
      <w:b/>
      <w:bCs/>
      <w:sz w:val="24"/>
      <w:szCs w:val="24"/>
    </w:rPr>
  </w:style>
  <w:style w:type="paragraph" w:styleId="Web">
    <w:name w:val="Normal (Web)"/>
    <w:basedOn w:val="a"/>
    <w:uiPriority w:val="99"/>
    <w:semiHidden/>
    <w:unhideWhenUsed/>
    <w:qFormat/>
    <w:rsid w:val="007E63F2"/>
    <w:pPr>
      <w:widowControl/>
      <w:spacing w:beforeAutospacing="1" w:after="142" w:line="276" w:lineRule="auto"/>
    </w:pPr>
    <w:rPr>
      <w:rFonts w:ascii="Times New Roman" w:eastAsia="Times New Roman" w:hAnsi="Times New Roman" w:cs="Times New Roman"/>
      <w:sz w:val="24"/>
      <w:szCs w:val="24"/>
      <w:lang w:eastAsia="el-GR"/>
    </w:rPr>
  </w:style>
  <w:style w:type="table" w:customStyle="1" w:styleId="TableNormal">
    <w:name w:val="Table Normal"/>
    <w:uiPriority w:val="2"/>
    <w:semiHidden/>
    <w:unhideWhenUsed/>
    <w:qFormat/>
    <w:rsid w:val="00001BBA"/>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3F1072"/>
    <w:pPr>
      <w:suppressAutoHyphens w:val="0"/>
      <w:autoSpaceDE w:val="0"/>
      <w:autoSpaceDN w:val="0"/>
      <w:jc w:val="center"/>
      <w:outlineLvl w:val="1"/>
    </w:pPr>
    <w:rPr>
      <w:rFonts w:ascii="Calibri" w:eastAsia="Calibri" w:hAnsi="Calibri"/>
      <w:b/>
      <w:bCs/>
      <w:u w:val="single" w:color="000000"/>
    </w:rPr>
  </w:style>
  <w:style w:type="paragraph" w:customStyle="1" w:styleId="ndfhfb-c4yzdc-cysp0e-darucf-df1zy-eegnhe">
    <w:name w:val="ndfhfb-c4yzdc-cysp0e-darucf-df1zy-eegnhe"/>
    <w:basedOn w:val="a"/>
    <w:qFormat/>
    <w:rsid w:val="001B7EB7"/>
    <w:pPr>
      <w:widowControl/>
      <w:spacing w:before="280" w:after="280" w:line="276" w:lineRule="auto"/>
    </w:pPr>
    <w:rPr>
      <w:rFonts w:ascii="Calibri" w:eastAsia="NSimSun" w:hAnsi="Calibri"/>
      <w:sz w:val="24"/>
      <w:szCs w:val="24"/>
    </w:rPr>
  </w:style>
  <w:style w:type="paragraph" w:customStyle="1" w:styleId="a9">
    <w:name w:val="Περιεχόμενα πλαισίου"/>
    <w:basedOn w:val="a"/>
    <w:qFormat/>
    <w:rsid w:val="001B7EB7"/>
    <w:pPr>
      <w:widowControl/>
      <w:spacing w:after="200" w:line="276" w:lineRule="auto"/>
    </w:pPr>
    <w:rPr>
      <w:rFonts w:cstheme="minorBidi"/>
    </w:rPr>
  </w:style>
  <w:style w:type="paragraph" w:styleId="aa">
    <w:name w:val="Body Text Indent"/>
    <w:basedOn w:val="a"/>
    <w:link w:val="Char0"/>
    <w:uiPriority w:val="99"/>
    <w:semiHidden/>
    <w:unhideWhenUsed/>
    <w:rsid w:val="008735A3"/>
    <w:pPr>
      <w:spacing w:after="120"/>
      <w:ind w:left="283"/>
    </w:pPr>
  </w:style>
  <w:style w:type="character" w:customStyle="1" w:styleId="Char0">
    <w:name w:val="Σώμα κείμενου με εσοχή Char"/>
    <w:basedOn w:val="a0"/>
    <w:link w:val="aa"/>
    <w:uiPriority w:val="99"/>
    <w:semiHidden/>
    <w:rsid w:val="008735A3"/>
    <w:rPr>
      <w:rFonts w:cs="Calibri"/>
      <w:sz w:val="22"/>
      <w:lang w:val="el-GR"/>
    </w:rPr>
  </w:style>
  <w:style w:type="paragraph" w:styleId="-HTML">
    <w:name w:val="HTML Preformatted"/>
    <w:basedOn w:val="a"/>
    <w:link w:val="-HTMLChar"/>
    <w:uiPriority w:val="99"/>
    <w:semiHidden/>
    <w:unhideWhenUsed/>
    <w:rsid w:val="00E13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E13EB3"/>
    <w:rPr>
      <w:rFonts w:ascii="Courier New" w:eastAsia="Times New Roman" w:hAnsi="Courier New" w:cs="Courier New"/>
      <w:szCs w:val="20"/>
      <w:lang w:val="el-GR" w:eastAsia="el-GR"/>
    </w:rPr>
  </w:style>
  <w:style w:type="paragraph" w:styleId="ab">
    <w:name w:val="Balloon Text"/>
    <w:basedOn w:val="a"/>
    <w:link w:val="Char1"/>
    <w:uiPriority w:val="99"/>
    <w:semiHidden/>
    <w:unhideWhenUsed/>
    <w:rsid w:val="00146E22"/>
    <w:rPr>
      <w:rFonts w:ascii="Tahoma" w:hAnsi="Tahoma" w:cs="Tahoma"/>
      <w:sz w:val="16"/>
      <w:szCs w:val="16"/>
    </w:rPr>
  </w:style>
  <w:style w:type="character" w:customStyle="1" w:styleId="Char1">
    <w:name w:val="Κείμενο πλαισίου Char"/>
    <w:basedOn w:val="a0"/>
    <w:link w:val="ab"/>
    <w:uiPriority w:val="99"/>
    <w:semiHidden/>
    <w:rsid w:val="00146E22"/>
    <w:rPr>
      <w:rFonts w:ascii="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5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369</Words>
  <Characters>1994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2023-06-21T06:30:00Z</cp:lastPrinted>
  <dcterms:created xsi:type="dcterms:W3CDTF">2023-06-21T04:40:00Z</dcterms:created>
  <dcterms:modified xsi:type="dcterms:W3CDTF">2026-05-28T07:41:00Z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2020-06-11T00:00:00Z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2021-07-27T00:00:00Z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